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87" w:rsidRPr="00C86F87" w:rsidRDefault="00EC7386" w:rsidP="00C86F8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Paraphrasing </w:t>
      </w:r>
      <w:r w:rsidR="00C86F87" w:rsidRPr="00C86F87">
        <w:rPr>
          <w:rFonts w:ascii="Times New Roman" w:hAnsi="Times New Roman" w:cs="Times New Roman"/>
          <w:b/>
        </w:rPr>
        <w:t xml:space="preserve">in </w:t>
      </w:r>
      <w:r>
        <w:rPr>
          <w:rFonts w:ascii="Times New Roman" w:hAnsi="Times New Roman" w:cs="Times New Roman"/>
          <w:b/>
        </w:rPr>
        <w:t>a Mathematics T</w:t>
      </w:r>
      <w:r w:rsidR="00CF580B">
        <w:rPr>
          <w:rFonts w:ascii="Times New Roman" w:hAnsi="Times New Roman" w:cs="Times New Roman"/>
          <w:b/>
        </w:rPr>
        <w:t>erm Paper</w:t>
      </w:r>
    </w:p>
    <w:p w:rsidR="00C86F87" w:rsidRPr="00C86F87" w:rsidRDefault="00C86F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following examples illustrate how to use and acknowledge sources when writing </w:t>
      </w:r>
      <w:r w:rsidR="00A32D0B">
        <w:rPr>
          <w:rFonts w:ascii="Times New Roman" w:hAnsi="Times New Roman" w:cs="Times New Roman"/>
        </w:rPr>
        <w:t>your term paper</w:t>
      </w:r>
      <w:r w:rsidR="003B49C8">
        <w:rPr>
          <w:rFonts w:ascii="Times New Roman" w:hAnsi="Times New Roman" w:cs="Times New Roman"/>
        </w:rPr>
        <w:t>. They are modeled on and should</w:t>
      </w:r>
      <w:r>
        <w:rPr>
          <w:rFonts w:ascii="Times New Roman" w:hAnsi="Times New Roman" w:cs="Times New Roman"/>
        </w:rPr>
        <w:t xml:space="preserve"> accompany </w:t>
      </w:r>
      <w:r w:rsidRPr="00C86F87">
        <w:rPr>
          <w:rFonts w:ascii="Times New Roman" w:hAnsi="Times New Roman" w:cs="Times New Roman"/>
          <w:i/>
        </w:rPr>
        <w:t>Academic Integrity: A Handbook for Students</w:t>
      </w:r>
      <w:r w:rsidR="00030C4F">
        <w:rPr>
          <w:rFonts w:ascii="Times New Roman" w:hAnsi="Times New Roman" w:cs="Times New Roman"/>
          <w:i/>
        </w:rPr>
        <w:t xml:space="preserve"> </w:t>
      </w:r>
      <w:r w:rsidR="00030C4F" w:rsidRPr="00030C4F">
        <w:rPr>
          <w:rFonts w:ascii="Times New Roman" w:hAnsi="Times New Roman" w:cs="Times New Roman"/>
        </w:rPr>
        <w:t>[1</w:t>
      </w:r>
      <w:r w:rsidR="003B49C8">
        <w:rPr>
          <w:rFonts w:ascii="Times New Roman" w:hAnsi="Times New Roman" w:cs="Times New Roman"/>
        </w:rPr>
        <w:t>, pp. 12-14</w:t>
      </w:r>
      <w:r w:rsidR="00030C4F" w:rsidRPr="00030C4F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. </w:t>
      </w:r>
    </w:p>
    <w:p w:rsidR="00C86F87" w:rsidRPr="00C86F87" w:rsidRDefault="00C86F87">
      <w:pPr>
        <w:rPr>
          <w:rFonts w:ascii="Times New Roman" w:hAnsi="Times New Roman" w:cs="Times New Roman"/>
          <w:b/>
        </w:rPr>
      </w:pPr>
      <w:r w:rsidRPr="00C86F87">
        <w:rPr>
          <w:rFonts w:ascii="Times New Roman" w:hAnsi="Times New Roman" w:cs="Times New Roman"/>
          <w:b/>
        </w:rPr>
        <w:t>Examples: Plagiarism versus Paraphrasing</w:t>
      </w:r>
    </w:p>
    <w:p w:rsidR="007907A5" w:rsidRPr="00C26FAB" w:rsidRDefault="00C26FAB">
      <w:pPr>
        <w:rPr>
          <w:rFonts w:ascii="Times New Roman" w:hAnsi="Times New Roman" w:cs="Times New Roman"/>
        </w:rPr>
      </w:pPr>
      <w:r w:rsidRPr="00C26FAB">
        <w:rPr>
          <w:rFonts w:ascii="Times New Roman" w:hAnsi="Times New Roman" w:cs="Times New Roman"/>
        </w:rPr>
        <w:t>Original source</w:t>
      </w:r>
      <w:r w:rsidR="00030C4F">
        <w:rPr>
          <w:rFonts w:ascii="Times New Roman" w:hAnsi="Times New Roman" w:cs="Times New Roman"/>
        </w:rPr>
        <w:t xml:space="preserve"> [2</w:t>
      </w:r>
      <w:r w:rsidR="00A32D0B">
        <w:rPr>
          <w:rFonts w:ascii="Times New Roman" w:hAnsi="Times New Roman" w:cs="Times New Roman"/>
        </w:rPr>
        <w:t>]:</w:t>
      </w:r>
    </w:p>
    <w:p w:rsidR="00C26FAB" w:rsidRPr="00C26FAB" w:rsidRDefault="00C26FAB">
      <w:pPr>
        <w:rPr>
          <w:rFonts w:ascii="Times New Roman" w:hAnsi="Times New Roman" w:cs="Times New Roman"/>
          <w:i/>
        </w:rPr>
      </w:pPr>
      <w:r w:rsidRPr="00C26FAB">
        <w:rPr>
          <w:rFonts w:ascii="Times New Roman" w:hAnsi="Times New Roman" w:cs="Times New Roman"/>
          <w:b/>
        </w:rPr>
        <w:t>Theorem 1.</w:t>
      </w:r>
      <w:r w:rsidRPr="00C26FAB">
        <w:rPr>
          <w:rFonts w:ascii="Times New Roman" w:hAnsi="Times New Roman" w:cs="Times New Roman"/>
        </w:rPr>
        <w:t xml:space="preserve"> </w:t>
      </w:r>
      <w:r w:rsidRPr="00C26FAB">
        <w:rPr>
          <w:rFonts w:ascii="Times New Roman" w:hAnsi="Times New Roman" w:cs="Times New Roman"/>
          <w:i/>
        </w:rPr>
        <w:t>Let G be a finite graph with v vertices. Let C be a partial proper coloring of t vertices of G using d</w:t>
      </w:r>
      <w:r w:rsidRPr="00C26FAB">
        <w:rPr>
          <w:rFonts w:ascii="Times New Roman" w:hAnsi="Times New Roman" w:cs="Times New Roman"/>
          <w:i/>
          <w:vertAlign w:val="subscript"/>
        </w:rPr>
        <w:t>0</w:t>
      </w:r>
      <w:r w:rsidRPr="00C26FAB">
        <w:rPr>
          <w:rFonts w:ascii="Times New Roman" w:hAnsi="Times New Roman" w:cs="Times New Roman"/>
          <w:i/>
        </w:rPr>
        <w:t xml:space="preserve"> colors. Let </w:t>
      </w:r>
      <w:proofErr w:type="spellStart"/>
      <w:r w:rsidRPr="00C26FAB">
        <w:rPr>
          <w:rFonts w:ascii="Times New Roman" w:hAnsi="Times New Roman" w:cs="Times New Roman"/>
          <w:i/>
        </w:rPr>
        <w:t>p</w:t>
      </w:r>
      <w:r w:rsidRPr="00C26FAB">
        <w:rPr>
          <w:rFonts w:ascii="Times New Roman" w:hAnsi="Times New Roman" w:cs="Times New Roman"/>
          <w:i/>
          <w:vertAlign w:val="subscript"/>
        </w:rPr>
        <w:t>G</w:t>
      </w:r>
      <w:proofErr w:type="gramStart"/>
      <w:r w:rsidRPr="00C26FAB">
        <w:rPr>
          <w:rFonts w:ascii="Times New Roman" w:hAnsi="Times New Roman" w:cs="Times New Roman"/>
          <w:i/>
          <w:vertAlign w:val="subscript"/>
        </w:rPr>
        <w:t>,C</w:t>
      </w:r>
      <w:proofErr w:type="spellEnd"/>
      <w:proofErr w:type="gramEnd"/>
      <w:r w:rsidRPr="00C26FAB">
        <w:rPr>
          <w:rFonts w:ascii="Times New Roman" w:hAnsi="Times New Roman" w:cs="Times New Roman"/>
          <w:i/>
        </w:rPr>
        <w:t>(</w:t>
      </w:r>
      <w:r w:rsidRPr="00C26FAB">
        <w:rPr>
          <w:rFonts w:ascii="Symbol" w:hAnsi="Symbol"/>
          <w:i/>
        </w:rPr>
        <w:t></w:t>
      </w:r>
      <w:r w:rsidRPr="00C26FAB">
        <w:rPr>
          <w:rFonts w:ascii="Times New Roman" w:hAnsi="Times New Roman" w:cs="Times New Roman"/>
          <w:i/>
        </w:rPr>
        <w:t>) be the number of ways of</w:t>
      </w:r>
      <w:r>
        <w:rPr>
          <w:rFonts w:ascii="Times New Roman" w:hAnsi="Times New Roman" w:cs="Times New Roman"/>
          <w:i/>
        </w:rPr>
        <w:t xml:space="preserve"> completing this coloring using </w:t>
      </w:r>
      <w:r w:rsidRPr="00C26FAB">
        <w:rPr>
          <w:rFonts w:ascii="Symbol" w:hAnsi="Symbol"/>
          <w:i/>
        </w:rPr>
        <w:t></w:t>
      </w:r>
      <w:r w:rsidRPr="00C26FAB">
        <w:rPr>
          <w:rFonts w:ascii="Times New Roman" w:hAnsi="Times New Roman" w:cs="Times New Roman"/>
          <w:i/>
        </w:rPr>
        <w:t xml:space="preserve"> colors to obtain a proper coloring of G. Then, </w:t>
      </w:r>
      <w:proofErr w:type="spellStart"/>
      <w:r w:rsidRPr="00C26FAB">
        <w:rPr>
          <w:rFonts w:ascii="Times New Roman" w:hAnsi="Times New Roman" w:cs="Times New Roman"/>
          <w:i/>
        </w:rPr>
        <w:t>p</w:t>
      </w:r>
      <w:r w:rsidRPr="00C26FAB">
        <w:rPr>
          <w:rFonts w:ascii="Times New Roman" w:hAnsi="Times New Roman" w:cs="Times New Roman"/>
          <w:i/>
          <w:vertAlign w:val="subscript"/>
        </w:rPr>
        <w:t>G</w:t>
      </w:r>
      <w:proofErr w:type="gramStart"/>
      <w:r w:rsidRPr="00C26FAB">
        <w:rPr>
          <w:rFonts w:ascii="Times New Roman" w:hAnsi="Times New Roman" w:cs="Times New Roman"/>
          <w:i/>
          <w:vertAlign w:val="subscript"/>
        </w:rPr>
        <w:t>,C</w:t>
      </w:r>
      <w:proofErr w:type="spellEnd"/>
      <w:proofErr w:type="gramEnd"/>
      <w:r w:rsidRPr="00C26FAB">
        <w:rPr>
          <w:rFonts w:ascii="Times New Roman" w:hAnsi="Times New Roman" w:cs="Times New Roman"/>
          <w:i/>
        </w:rPr>
        <w:t>(</w:t>
      </w:r>
      <w:r w:rsidRPr="00C26FAB">
        <w:rPr>
          <w:rFonts w:ascii="Symbol" w:hAnsi="Symbol"/>
          <w:i/>
        </w:rPr>
        <w:t></w:t>
      </w:r>
      <w:r w:rsidRPr="00C26FAB">
        <w:rPr>
          <w:rFonts w:ascii="Times New Roman" w:hAnsi="Times New Roman" w:cs="Times New Roman"/>
          <w:i/>
        </w:rPr>
        <w:t xml:space="preserve">) is a </w:t>
      </w:r>
      <w:proofErr w:type="spellStart"/>
      <w:r w:rsidRPr="00C26FAB">
        <w:rPr>
          <w:rFonts w:ascii="Times New Roman" w:hAnsi="Times New Roman" w:cs="Times New Roman"/>
          <w:i/>
        </w:rPr>
        <w:t>mo</w:t>
      </w:r>
      <w:r>
        <w:rPr>
          <w:rFonts w:ascii="Times New Roman" w:hAnsi="Times New Roman" w:cs="Times New Roman"/>
          <w:i/>
        </w:rPr>
        <w:t>nic</w:t>
      </w:r>
      <w:proofErr w:type="spellEnd"/>
      <w:r>
        <w:rPr>
          <w:rFonts w:ascii="Times New Roman" w:hAnsi="Times New Roman" w:cs="Times New Roman"/>
          <w:i/>
        </w:rPr>
        <w:t xml:space="preserve"> polynomial (in </w:t>
      </w:r>
      <w:r w:rsidRPr="00C26FAB">
        <w:rPr>
          <w:rFonts w:ascii="Symbol" w:hAnsi="Symbol"/>
          <w:i/>
        </w:rPr>
        <w:t></w:t>
      </w:r>
      <w:r w:rsidRPr="00C26FAB">
        <w:rPr>
          <w:rFonts w:ascii="Times New Roman" w:hAnsi="Times New Roman" w:cs="Times New Roman"/>
          <w:i/>
        </w:rPr>
        <w:t>) with integer coefficients of degree v – t for l ≥ d</w:t>
      </w:r>
      <w:r w:rsidRPr="00C26FAB">
        <w:rPr>
          <w:rFonts w:ascii="Times New Roman" w:hAnsi="Times New Roman" w:cs="Times New Roman"/>
          <w:i/>
          <w:vertAlign w:val="subscript"/>
        </w:rPr>
        <w:t>0</w:t>
      </w:r>
      <w:r w:rsidRPr="00C26FAB">
        <w:rPr>
          <w:rFonts w:ascii="Times New Roman" w:hAnsi="Times New Roman" w:cs="Times New Roman"/>
          <w:i/>
        </w:rPr>
        <w:t>.</w:t>
      </w:r>
    </w:p>
    <w:p w:rsidR="00C26FAB" w:rsidRDefault="00C26FAB" w:rsidP="003B49C8">
      <w:pPr>
        <w:spacing w:after="0"/>
        <w:rPr>
          <w:rFonts w:ascii="Times New Roman" w:hAnsi="Times New Roman" w:cs="Times New Roman"/>
        </w:rPr>
      </w:pPr>
      <w:r w:rsidRPr="00C26FAB">
        <w:rPr>
          <w:rFonts w:ascii="Times New Roman" w:hAnsi="Times New Roman" w:cs="Times New Roman"/>
          <w:b/>
        </w:rPr>
        <w:t>Proof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We apply induction on the number of edges of the graph (</w:t>
      </w:r>
      <w:r w:rsidRPr="00C26FAB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 xml:space="preserve">, </w:t>
      </w:r>
      <w:r w:rsidRPr="00C26FAB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). We consider three cases:</w:t>
      </w:r>
    </w:p>
    <w:p w:rsidR="00C26FAB" w:rsidRDefault="00C26FAB" w:rsidP="00C26FAB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Let us suppose that </w:t>
      </w:r>
      <w:r w:rsidRPr="00C26FAB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 xml:space="preserve"> is an edge connecting two vertices of </w:t>
      </w:r>
      <w:r w:rsidRPr="00C26FAB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 xml:space="preserve"> at most one of which is contained in </w:t>
      </w:r>
      <w:r w:rsidRPr="00C26FAB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…</w:t>
      </w:r>
    </w:p>
    <w:p w:rsidR="005348D9" w:rsidRDefault="005348D9" w:rsidP="00C26F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Plagiarism</w:t>
      </w:r>
    </w:p>
    <w:p w:rsidR="005348D9" w:rsidRDefault="00241590" w:rsidP="00C26F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Theorem 1</w:t>
      </w:r>
      <w:r w:rsidR="005348D9">
        <w:rPr>
          <w:rFonts w:ascii="Times New Roman" w:hAnsi="Times New Roman" w:cs="Times New Roman"/>
          <w:b/>
        </w:rPr>
        <w:t xml:space="preserve"> [1, p. 709]. </w:t>
      </w:r>
      <w:r w:rsidR="005348D9" w:rsidRPr="00C26FAB">
        <w:rPr>
          <w:rFonts w:ascii="Times New Roman" w:hAnsi="Times New Roman" w:cs="Times New Roman"/>
          <w:i/>
        </w:rPr>
        <w:t>Let G be a finite graph with v vertices. Let C be a partial proper coloring of t vertices of G using d</w:t>
      </w:r>
      <w:r w:rsidR="005348D9" w:rsidRPr="00C26FAB">
        <w:rPr>
          <w:rFonts w:ascii="Times New Roman" w:hAnsi="Times New Roman" w:cs="Times New Roman"/>
          <w:i/>
          <w:vertAlign w:val="subscript"/>
        </w:rPr>
        <w:t>0</w:t>
      </w:r>
      <w:r w:rsidR="005348D9" w:rsidRPr="00C26FAB">
        <w:rPr>
          <w:rFonts w:ascii="Times New Roman" w:hAnsi="Times New Roman" w:cs="Times New Roman"/>
          <w:i/>
        </w:rPr>
        <w:t xml:space="preserve"> colors. Let </w:t>
      </w:r>
      <w:proofErr w:type="spellStart"/>
      <w:r w:rsidR="005348D9" w:rsidRPr="00C26FAB">
        <w:rPr>
          <w:rFonts w:ascii="Times New Roman" w:hAnsi="Times New Roman" w:cs="Times New Roman"/>
          <w:i/>
        </w:rPr>
        <w:t>p</w:t>
      </w:r>
      <w:r w:rsidR="005348D9" w:rsidRPr="00C26FAB">
        <w:rPr>
          <w:rFonts w:ascii="Times New Roman" w:hAnsi="Times New Roman" w:cs="Times New Roman"/>
          <w:i/>
          <w:vertAlign w:val="subscript"/>
        </w:rPr>
        <w:t>G</w:t>
      </w:r>
      <w:proofErr w:type="gramStart"/>
      <w:r w:rsidR="005348D9" w:rsidRPr="00C26FAB">
        <w:rPr>
          <w:rFonts w:ascii="Times New Roman" w:hAnsi="Times New Roman" w:cs="Times New Roman"/>
          <w:i/>
          <w:vertAlign w:val="subscript"/>
        </w:rPr>
        <w:t>,C</w:t>
      </w:r>
      <w:proofErr w:type="spellEnd"/>
      <w:proofErr w:type="gramEnd"/>
      <w:r w:rsidR="005348D9" w:rsidRPr="00C26FAB">
        <w:rPr>
          <w:rFonts w:ascii="Times New Roman" w:hAnsi="Times New Roman" w:cs="Times New Roman"/>
          <w:i/>
        </w:rPr>
        <w:t>(</w:t>
      </w:r>
      <w:r w:rsidR="005348D9" w:rsidRPr="00C26FAB">
        <w:rPr>
          <w:rFonts w:ascii="Symbol" w:hAnsi="Symbol"/>
          <w:i/>
        </w:rPr>
        <w:t></w:t>
      </w:r>
      <w:r w:rsidR="005348D9" w:rsidRPr="00C26FAB">
        <w:rPr>
          <w:rFonts w:ascii="Times New Roman" w:hAnsi="Times New Roman" w:cs="Times New Roman"/>
          <w:i/>
        </w:rPr>
        <w:t>) be the number of ways of</w:t>
      </w:r>
      <w:r w:rsidR="005348D9">
        <w:rPr>
          <w:rFonts w:ascii="Times New Roman" w:hAnsi="Times New Roman" w:cs="Times New Roman"/>
          <w:i/>
        </w:rPr>
        <w:t xml:space="preserve"> completing this coloring using </w:t>
      </w:r>
      <w:r w:rsidR="005348D9" w:rsidRPr="00C26FAB">
        <w:rPr>
          <w:rFonts w:ascii="Symbol" w:hAnsi="Symbol"/>
          <w:i/>
        </w:rPr>
        <w:t></w:t>
      </w:r>
      <w:r w:rsidR="005348D9" w:rsidRPr="00C26FAB">
        <w:rPr>
          <w:rFonts w:ascii="Times New Roman" w:hAnsi="Times New Roman" w:cs="Times New Roman"/>
          <w:i/>
        </w:rPr>
        <w:t xml:space="preserve"> colors to obtain a proper coloring of G. Then, </w:t>
      </w:r>
      <w:proofErr w:type="spellStart"/>
      <w:r w:rsidR="005348D9" w:rsidRPr="00C26FAB">
        <w:rPr>
          <w:rFonts w:ascii="Times New Roman" w:hAnsi="Times New Roman" w:cs="Times New Roman"/>
          <w:i/>
        </w:rPr>
        <w:t>p</w:t>
      </w:r>
      <w:r w:rsidR="005348D9" w:rsidRPr="00C26FAB">
        <w:rPr>
          <w:rFonts w:ascii="Times New Roman" w:hAnsi="Times New Roman" w:cs="Times New Roman"/>
          <w:i/>
          <w:vertAlign w:val="subscript"/>
        </w:rPr>
        <w:t>G</w:t>
      </w:r>
      <w:proofErr w:type="gramStart"/>
      <w:r w:rsidR="005348D9" w:rsidRPr="00C26FAB">
        <w:rPr>
          <w:rFonts w:ascii="Times New Roman" w:hAnsi="Times New Roman" w:cs="Times New Roman"/>
          <w:i/>
          <w:vertAlign w:val="subscript"/>
        </w:rPr>
        <w:t>,C</w:t>
      </w:r>
      <w:proofErr w:type="spellEnd"/>
      <w:proofErr w:type="gramEnd"/>
      <w:r w:rsidR="005348D9" w:rsidRPr="00C26FAB">
        <w:rPr>
          <w:rFonts w:ascii="Times New Roman" w:hAnsi="Times New Roman" w:cs="Times New Roman"/>
          <w:i/>
        </w:rPr>
        <w:t>(</w:t>
      </w:r>
      <w:r w:rsidR="005348D9" w:rsidRPr="00C26FAB">
        <w:rPr>
          <w:rFonts w:ascii="Symbol" w:hAnsi="Symbol"/>
          <w:i/>
        </w:rPr>
        <w:t></w:t>
      </w:r>
      <w:r w:rsidR="005348D9" w:rsidRPr="00C26FAB">
        <w:rPr>
          <w:rFonts w:ascii="Times New Roman" w:hAnsi="Times New Roman" w:cs="Times New Roman"/>
          <w:i/>
        </w:rPr>
        <w:t xml:space="preserve">) is a </w:t>
      </w:r>
      <w:proofErr w:type="spellStart"/>
      <w:r w:rsidR="005348D9" w:rsidRPr="00C26FAB">
        <w:rPr>
          <w:rFonts w:ascii="Times New Roman" w:hAnsi="Times New Roman" w:cs="Times New Roman"/>
          <w:i/>
        </w:rPr>
        <w:t>mo</w:t>
      </w:r>
      <w:r w:rsidR="005348D9">
        <w:rPr>
          <w:rFonts w:ascii="Times New Roman" w:hAnsi="Times New Roman" w:cs="Times New Roman"/>
          <w:i/>
        </w:rPr>
        <w:t>nic</w:t>
      </w:r>
      <w:proofErr w:type="spellEnd"/>
      <w:r w:rsidR="005348D9">
        <w:rPr>
          <w:rFonts w:ascii="Times New Roman" w:hAnsi="Times New Roman" w:cs="Times New Roman"/>
          <w:i/>
        </w:rPr>
        <w:t xml:space="preserve"> polynomial (in </w:t>
      </w:r>
      <w:r w:rsidR="005348D9" w:rsidRPr="00C26FAB">
        <w:rPr>
          <w:rFonts w:ascii="Symbol" w:hAnsi="Symbol"/>
          <w:i/>
        </w:rPr>
        <w:t></w:t>
      </w:r>
      <w:r w:rsidR="005348D9" w:rsidRPr="00C26FAB">
        <w:rPr>
          <w:rFonts w:ascii="Times New Roman" w:hAnsi="Times New Roman" w:cs="Times New Roman"/>
          <w:i/>
        </w:rPr>
        <w:t>) with integer coefficients of degree v – t for l ≥ d</w:t>
      </w:r>
      <w:r w:rsidR="005348D9" w:rsidRPr="00C26FAB">
        <w:rPr>
          <w:rFonts w:ascii="Times New Roman" w:hAnsi="Times New Roman" w:cs="Times New Roman"/>
          <w:i/>
          <w:vertAlign w:val="subscript"/>
        </w:rPr>
        <w:t>0</w:t>
      </w:r>
      <w:r w:rsidR="005348D9" w:rsidRPr="00C26FAB">
        <w:rPr>
          <w:rFonts w:ascii="Times New Roman" w:hAnsi="Times New Roman" w:cs="Times New Roman"/>
          <w:i/>
        </w:rPr>
        <w:t>.</w:t>
      </w:r>
    </w:p>
    <w:p w:rsidR="005348D9" w:rsidRDefault="005348D9" w:rsidP="003B49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Proof. </w:t>
      </w:r>
      <w:r>
        <w:rPr>
          <w:rFonts w:ascii="Times New Roman" w:hAnsi="Times New Roman" w:cs="Times New Roman"/>
        </w:rPr>
        <w:t>We use induction on the number of edges of the graph, considering three cases:</w:t>
      </w:r>
    </w:p>
    <w:p w:rsidR="00241590" w:rsidRPr="006A09AA" w:rsidRDefault="005348D9" w:rsidP="005348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Suppose </w:t>
      </w:r>
      <w:r w:rsidRPr="005348D9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 xml:space="preserve"> is an edge between two vertices, at most one of which is contained in </w:t>
      </w:r>
      <w:r w:rsidRPr="005348D9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…</w:t>
      </w:r>
    </w:p>
    <w:p w:rsidR="005348D9" w:rsidRPr="00241590" w:rsidRDefault="005348D9" w:rsidP="005348D9">
      <w:pPr>
        <w:rPr>
          <w:rFonts w:ascii="Times New Roman" w:hAnsi="Times New Roman" w:cs="Times New Roman"/>
          <w:b/>
        </w:rPr>
      </w:pPr>
      <w:r w:rsidRPr="00241590">
        <w:rPr>
          <w:rFonts w:ascii="Times New Roman" w:hAnsi="Times New Roman" w:cs="Times New Roman"/>
          <w:b/>
        </w:rPr>
        <w:t>Why is this plagiarism?</w:t>
      </w:r>
    </w:p>
    <w:p w:rsidR="00241590" w:rsidRDefault="00241590" w:rsidP="005348D9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theorem is restated exactly</w:t>
      </w:r>
      <w:r w:rsidR="00FA52F1">
        <w:rPr>
          <w:rFonts w:ascii="Times New Roman" w:hAnsi="Times New Roman" w:cs="Times New Roman"/>
        </w:rPr>
        <w:t xml:space="preserve"> without signaling to the reader that the wording is from the source, and restating this theorem exactly is neither necessary nor desirable</w:t>
      </w:r>
      <w:r>
        <w:rPr>
          <w:rFonts w:ascii="Times New Roman" w:hAnsi="Times New Roman" w:cs="Times New Roman"/>
        </w:rPr>
        <w:t xml:space="preserve">. Sometimes restating theorems exactly is necessary in order to be correct; </w:t>
      </w:r>
      <w:r w:rsidR="005348D9">
        <w:rPr>
          <w:rFonts w:ascii="Times New Roman" w:hAnsi="Times New Roman" w:cs="Times New Roman"/>
        </w:rPr>
        <w:t xml:space="preserve">however, that is not the case with this theorem, as </w:t>
      </w:r>
      <w:r>
        <w:rPr>
          <w:rFonts w:ascii="Times New Roman" w:hAnsi="Times New Roman" w:cs="Times New Roman"/>
        </w:rPr>
        <w:t xml:space="preserve">is </w:t>
      </w:r>
      <w:r w:rsidR="005348D9">
        <w:rPr>
          <w:rFonts w:ascii="Times New Roman" w:hAnsi="Times New Roman" w:cs="Times New Roman"/>
        </w:rPr>
        <w:t xml:space="preserve">demonstrated by the following example. </w:t>
      </w:r>
      <w:r>
        <w:rPr>
          <w:rFonts w:ascii="Times New Roman" w:hAnsi="Times New Roman" w:cs="Times New Roman"/>
        </w:rPr>
        <w:t>Also, the proofs are almost identical, with a few wording changes here and there.</w:t>
      </w:r>
    </w:p>
    <w:p w:rsidR="00241590" w:rsidRDefault="00241590" w:rsidP="005348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Paraphrase/Rewrite</w:t>
      </w:r>
      <w:r w:rsidR="00816370">
        <w:rPr>
          <w:rFonts w:ascii="Times New Roman" w:hAnsi="Times New Roman" w:cs="Times New Roman"/>
        </w:rPr>
        <w:t xml:space="preserve"> (Student work used with permission, with minor editorial modifications)</w:t>
      </w:r>
    </w:p>
    <w:p w:rsidR="00241590" w:rsidRPr="009B7024" w:rsidRDefault="00241590" w:rsidP="003B49C8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Theorem 2</w:t>
      </w:r>
      <w:r w:rsidR="00816370">
        <w:rPr>
          <w:rFonts w:ascii="Times New Roman" w:hAnsi="Times New Roman" w:cs="Times New Roman"/>
          <w:b/>
        </w:rPr>
        <w:t xml:space="preserve"> [1, p. 709]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9B7024">
        <w:rPr>
          <w:rFonts w:ascii="Times New Roman" w:hAnsi="Times New Roman" w:cs="Times New Roman"/>
          <w:i/>
        </w:rPr>
        <w:t xml:space="preserve">Given an initial partial proper coloring of graph G, let </w:t>
      </w:r>
      <w:proofErr w:type="spellStart"/>
      <w:r w:rsidRPr="009B7024">
        <w:rPr>
          <w:rFonts w:ascii="Times New Roman" w:hAnsi="Times New Roman" w:cs="Times New Roman"/>
          <w:i/>
        </w:rPr>
        <w:t>m</w:t>
      </w:r>
      <w:proofErr w:type="spellEnd"/>
      <w:r w:rsidRPr="009B7024">
        <w:rPr>
          <w:rFonts w:ascii="Times New Roman" w:hAnsi="Times New Roman" w:cs="Times New Roman"/>
          <w:i/>
        </w:rPr>
        <w:t xml:space="preserve"> be the number of initially colored vertices of G, n be the total number of vertices in G, and l be the number of colors </w:t>
      </w:r>
      <w:proofErr w:type="gramStart"/>
      <w:r w:rsidRPr="009B7024">
        <w:rPr>
          <w:rFonts w:ascii="Times New Roman" w:hAnsi="Times New Roman" w:cs="Times New Roman"/>
          <w:i/>
        </w:rPr>
        <w:t>initially</w:t>
      </w:r>
      <w:proofErr w:type="gramEnd"/>
      <w:r w:rsidRPr="009B7024">
        <w:rPr>
          <w:rFonts w:ascii="Times New Roman" w:hAnsi="Times New Roman" w:cs="Times New Roman"/>
          <w:i/>
        </w:rPr>
        <w:t xml:space="preserve"> used. Let </w:t>
      </w:r>
      <w:proofErr w:type="gramStart"/>
      <w:r w:rsidRPr="009B7024">
        <w:rPr>
          <w:rFonts w:ascii="Times New Roman" w:hAnsi="Times New Roman" w:cs="Times New Roman"/>
          <w:i/>
        </w:rPr>
        <w:t>p(</w:t>
      </w:r>
      <w:proofErr w:type="gramEnd"/>
      <w:r w:rsidR="009B7024" w:rsidRPr="009B7024">
        <w:rPr>
          <w:rFonts w:ascii="Symbol" w:hAnsi="Symbol" w:cs="Times New Roman"/>
          <w:i/>
        </w:rPr>
        <w:t></w:t>
      </w:r>
      <w:r w:rsidRPr="009B7024">
        <w:rPr>
          <w:rFonts w:ascii="Times New Roman" w:hAnsi="Times New Roman" w:cs="Times New Roman"/>
          <w:i/>
        </w:rPr>
        <w:t>) be the number of ways to com</w:t>
      </w:r>
      <w:r w:rsidR="009B7024" w:rsidRPr="009B7024">
        <w:rPr>
          <w:rFonts w:ascii="Times New Roman" w:hAnsi="Times New Roman" w:cs="Times New Roman"/>
          <w:i/>
        </w:rPr>
        <w:t>p</w:t>
      </w:r>
      <w:r w:rsidRPr="009B7024">
        <w:rPr>
          <w:rFonts w:ascii="Times New Roman" w:hAnsi="Times New Roman" w:cs="Times New Roman"/>
          <w:i/>
        </w:rPr>
        <w:t xml:space="preserve">lete this coloring using </w:t>
      </w:r>
      <w:r w:rsidR="009B7024" w:rsidRPr="009B7024">
        <w:rPr>
          <w:rFonts w:ascii="Symbol" w:hAnsi="Symbol" w:cs="Times New Roman"/>
          <w:i/>
        </w:rPr>
        <w:t></w:t>
      </w:r>
      <w:r w:rsidRPr="009B7024">
        <w:rPr>
          <w:rFonts w:ascii="Times New Roman" w:hAnsi="Times New Roman" w:cs="Times New Roman"/>
          <w:i/>
        </w:rPr>
        <w:t xml:space="preserve"> total colors, </w:t>
      </w:r>
      <w:r w:rsidR="009B7024" w:rsidRPr="009B7024">
        <w:rPr>
          <w:rFonts w:ascii="Symbol" w:hAnsi="Symbol" w:cs="Times New Roman"/>
          <w:i/>
        </w:rPr>
        <w:t></w:t>
      </w:r>
      <w:r w:rsidR="009B7024" w:rsidRPr="009B7024">
        <w:rPr>
          <w:rFonts w:ascii="Times New Roman" w:hAnsi="Times New Roman" w:cs="Times New Roman"/>
          <w:i/>
        </w:rPr>
        <w:t xml:space="preserve"> ≥ </w:t>
      </w:r>
      <w:r w:rsidRPr="009B7024">
        <w:rPr>
          <w:rFonts w:ascii="Times New Roman" w:hAnsi="Times New Roman" w:cs="Times New Roman"/>
          <w:i/>
        </w:rPr>
        <w:t xml:space="preserve">l. Then </w:t>
      </w:r>
      <w:proofErr w:type="gramStart"/>
      <w:r w:rsidRPr="009B7024">
        <w:rPr>
          <w:rFonts w:ascii="Times New Roman" w:hAnsi="Times New Roman" w:cs="Times New Roman"/>
          <w:i/>
        </w:rPr>
        <w:t>p(</w:t>
      </w:r>
      <w:proofErr w:type="gramEnd"/>
      <w:r w:rsidR="009B7024" w:rsidRPr="009B7024">
        <w:rPr>
          <w:rFonts w:ascii="Symbol" w:hAnsi="Symbol" w:cs="Times New Roman"/>
          <w:i/>
        </w:rPr>
        <w:t></w:t>
      </w:r>
      <w:r w:rsidRPr="009B7024">
        <w:rPr>
          <w:rFonts w:ascii="Times New Roman" w:hAnsi="Times New Roman" w:cs="Times New Roman"/>
          <w:i/>
        </w:rPr>
        <w:t xml:space="preserve">) is a polynomial that satisfies the following conditions: </w:t>
      </w:r>
    </w:p>
    <w:p w:rsidR="00241590" w:rsidRPr="009B7024" w:rsidRDefault="009B7024" w:rsidP="002415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</w:rPr>
      </w:pPr>
      <w:proofErr w:type="gramStart"/>
      <w:r w:rsidRPr="009B7024">
        <w:rPr>
          <w:rFonts w:ascii="Times New Roman" w:hAnsi="Times New Roman" w:cs="Times New Roman"/>
          <w:i/>
        </w:rPr>
        <w:t>p</w:t>
      </w:r>
      <w:r w:rsidR="00241590" w:rsidRPr="009B7024">
        <w:rPr>
          <w:rFonts w:ascii="Times New Roman" w:hAnsi="Times New Roman" w:cs="Times New Roman"/>
          <w:i/>
        </w:rPr>
        <w:t>(</w:t>
      </w:r>
      <w:proofErr w:type="gramEnd"/>
      <w:r w:rsidRPr="009B7024">
        <w:rPr>
          <w:rFonts w:ascii="Symbol" w:hAnsi="Symbol" w:cs="Times New Roman"/>
          <w:i/>
        </w:rPr>
        <w:t></w:t>
      </w:r>
      <w:r w:rsidR="00241590" w:rsidRPr="009B7024">
        <w:rPr>
          <w:rFonts w:ascii="Times New Roman" w:hAnsi="Times New Roman" w:cs="Times New Roman"/>
          <w:i/>
        </w:rPr>
        <w:t>) is a polynomial of degree n – m.</w:t>
      </w:r>
    </w:p>
    <w:p w:rsidR="00241590" w:rsidRPr="009B7024" w:rsidRDefault="00241590" w:rsidP="002415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9B7024">
        <w:rPr>
          <w:rFonts w:ascii="Times New Roman" w:hAnsi="Times New Roman" w:cs="Times New Roman"/>
          <w:i/>
        </w:rPr>
        <w:t xml:space="preserve">The coefficient of the highest-degree term in </w:t>
      </w:r>
      <w:proofErr w:type="gramStart"/>
      <w:r w:rsidRPr="009B7024">
        <w:rPr>
          <w:rFonts w:ascii="Times New Roman" w:hAnsi="Times New Roman" w:cs="Times New Roman"/>
          <w:i/>
        </w:rPr>
        <w:t>p</w:t>
      </w:r>
      <w:r w:rsidR="009B7024" w:rsidRPr="009B7024">
        <w:rPr>
          <w:rFonts w:ascii="Times New Roman" w:hAnsi="Times New Roman" w:cs="Times New Roman"/>
          <w:i/>
        </w:rPr>
        <w:t>(</w:t>
      </w:r>
      <w:proofErr w:type="gramEnd"/>
      <w:r w:rsidR="009B7024" w:rsidRPr="009B7024">
        <w:rPr>
          <w:rFonts w:ascii="Symbol" w:hAnsi="Symbol" w:cs="Times New Roman"/>
          <w:i/>
        </w:rPr>
        <w:t></w:t>
      </w:r>
      <w:r w:rsidRPr="009B7024">
        <w:rPr>
          <w:rFonts w:ascii="Times New Roman" w:hAnsi="Times New Roman" w:cs="Times New Roman"/>
          <w:i/>
        </w:rPr>
        <w:t>) is 1.</w:t>
      </w:r>
    </w:p>
    <w:p w:rsidR="00241590" w:rsidRPr="009B7024" w:rsidRDefault="00241590" w:rsidP="002415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9B7024">
        <w:rPr>
          <w:rFonts w:ascii="Times New Roman" w:hAnsi="Times New Roman" w:cs="Times New Roman"/>
          <w:i/>
        </w:rPr>
        <w:t>The rem</w:t>
      </w:r>
      <w:r w:rsidR="009B7024" w:rsidRPr="009B7024">
        <w:rPr>
          <w:rFonts w:ascii="Times New Roman" w:hAnsi="Times New Roman" w:cs="Times New Roman"/>
          <w:i/>
        </w:rPr>
        <w:t>a</w:t>
      </w:r>
      <w:r w:rsidRPr="009B7024">
        <w:rPr>
          <w:rFonts w:ascii="Times New Roman" w:hAnsi="Times New Roman" w:cs="Times New Roman"/>
          <w:i/>
        </w:rPr>
        <w:t>ining coefficients are all integers.</w:t>
      </w:r>
    </w:p>
    <w:p w:rsidR="00816370" w:rsidRDefault="00816370" w:rsidP="002415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Herzberg and </w:t>
      </w:r>
      <w:proofErr w:type="spellStart"/>
      <w:r>
        <w:rPr>
          <w:rFonts w:ascii="Times New Roman" w:hAnsi="Times New Roman" w:cs="Times New Roman"/>
        </w:rPr>
        <w:t>Murty</w:t>
      </w:r>
      <w:proofErr w:type="spellEnd"/>
      <w:r>
        <w:rPr>
          <w:rFonts w:ascii="Times New Roman" w:hAnsi="Times New Roman" w:cs="Times New Roman"/>
        </w:rPr>
        <w:t xml:space="preserve"> present two proofs of this theorem: the more direct proof uses partially ordered </w:t>
      </w:r>
      <w:r w:rsidR="003B49C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sets and Mobius functions, while the less direct proof uses induction. We </w:t>
      </w:r>
      <w:r w:rsidR="009B7024">
        <w:rPr>
          <w:rFonts w:ascii="Times New Roman" w:hAnsi="Times New Roman" w:cs="Times New Roman"/>
        </w:rPr>
        <w:t>follow</w:t>
      </w:r>
      <w:r>
        <w:rPr>
          <w:rFonts w:ascii="Times New Roman" w:hAnsi="Times New Roman" w:cs="Times New Roman"/>
        </w:rPr>
        <w:t xml:space="preserve"> their proof by induction</w:t>
      </w:r>
      <w:r w:rsidR="00A32D0B">
        <w:rPr>
          <w:rFonts w:ascii="Times New Roman" w:hAnsi="Times New Roman" w:cs="Times New Roman"/>
        </w:rPr>
        <w:t xml:space="preserve"> [1, p. 710]</w:t>
      </w:r>
      <w:r>
        <w:rPr>
          <w:rFonts w:ascii="Times New Roman" w:hAnsi="Times New Roman" w:cs="Times New Roman"/>
        </w:rPr>
        <w:t xml:space="preserve">, </w:t>
      </w:r>
      <w:r w:rsidR="006A09AA">
        <w:rPr>
          <w:rFonts w:ascii="Times New Roman" w:hAnsi="Times New Roman" w:cs="Times New Roman"/>
        </w:rPr>
        <w:t>elaborating</w:t>
      </w:r>
      <w:r>
        <w:rPr>
          <w:rFonts w:ascii="Times New Roman" w:hAnsi="Times New Roman" w:cs="Times New Roman"/>
        </w:rPr>
        <w:t xml:space="preserve"> as needed.</w:t>
      </w:r>
    </w:p>
    <w:p w:rsidR="00241590" w:rsidRDefault="00241590" w:rsidP="00241590">
      <w:pPr>
        <w:rPr>
          <w:rFonts w:ascii="Times New Roman" w:hAnsi="Times New Roman" w:cs="Times New Roman"/>
        </w:rPr>
      </w:pPr>
      <w:r w:rsidRPr="00816370">
        <w:rPr>
          <w:rFonts w:ascii="Times New Roman" w:hAnsi="Times New Roman" w:cs="Times New Roman"/>
          <w:b/>
        </w:rPr>
        <w:lastRenderedPageBreak/>
        <w:t>Proof:</w:t>
      </w:r>
      <w:r>
        <w:rPr>
          <w:rFonts w:ascii="Times New Roman" w:hAnsi="Times New Roman" w:cs="Times New Roman"/>
        </w:rPr>
        <w:t xml:space="preserve"> We proceed via induction on the num</w:t>
      </w:r>
      <w:r w:rsidR="007A4AA6">
        <w:rPr>
          <w:rFonts w:ascii="Times New Roman" w:hAnsi="Times New Roman" w:cs="Times New Roman"/>
        </w:rPr>
        <w:t xml:space="preserve">ber of edges of </w:t>
      </w:r>
      <w:r w:rsidR="007A4AA6" w:rsidRPr="00816370">
        <w:rPr>
          <w:rFonts w:ascii="Times New Roman" w:hAnsi="Times New Roman" w:cs="Times New Roman"/>
          <w:i/>
        </w:rPr>
        <w:t>G</w:t>
      </w:r>
      <w:r w:rsidR="007A4AA6">
        <w:rPr>
          <w:rFonts w:ascii="Times New Roman" w:hAnsi="Times New Roman" w:cs="Times New Roman"/>
        </w:rPr>
        <w:t>. For the base</w:t>
      </w:r>
      <w:r>
        <w:rPr>
          <w:rFonts w:ascii="Times New Roman" w:hAnsi="Times New Roman" w:cs="Times New Roman"/>
        </w:rPr>
        <w:t xml:space="preserve"> case, consider a graph </w:t>
      </w:r>
      <w:r w:rsidRPr="00816370">
        <w:rPr>
          <w:rFonts w:ascii="Times New Roman" w:hAnsi="Times New Roman" w:cs="Times New Roman"/>
          <w:i/>
        </w:rPr>
        <w:t>G</w:t>
      </w:r>
      <w:r w:rsidR="00816370">
        <w:rPr>
          <w:rFonts w:ascii="Times New Roman" w:hAnsi="Times New Roman" w:cs="Times New Roman"/>
        </w:rPr>
        <w:t xml:space="preserve"> </w:t>
      </w:r>
      <w:r w:rsidR="009B7024">
        <w:rPr>
          <w:rFonts w:ascii="Times New Roman" w:hAnsi="Times New Roman" w:cs="Times New Roman"/>
        </w:rPr>
        <w:br/>
      </w:r>
      <w:r w:rsidR="00816370">
        <w:rPr>
          <w:rFonts w:ascii="Times New Roman" w:hAnsi="Times New Roman" w:cs="Times New Roman"/>
        </w:rPr>
        <w:t>with 0 edges. T</w:t>
      </w:r>
      <w:r>
        <w:rPr>
          <w:rFonts w:ascii="Times New Roman" w:hAnsi="Times New Roman" w:cs="Times New Roman"/>
        </w:rPr>
        <w:t xml:space="preserve">o extend the partial coloring of </w:t>
      </w:r>
      <w:r w:rsidRPr="00816370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, all rem</w:t>
      </w:r>
      <w:r w:rsidR="00B2524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ining vertices can be colored with any color, </w:t>
      </w:r>
      <w:r w:rsidR="009B702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so </w:t>
      </w:r>
      <w:proofErr w:type="gramStart"/>
      <w:r w:rsidRPr="00816370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</w:t>
      </w:r>
      <w:proofErr w:type="gramEnd"/>
      <w:r w:rsidRPr="00816370">
        <w:rPr>
          <w:rFonts w:ascii="Symbol" w:hAnsi="Symbol" w:cs="Times New Roman"/>
        </w:rPr>
        <w:t></w:t>
      </w:r>
      <w:r>
        <w:rPr>
          <w:rFonts w:ascii="Times New Roman" w:hAnsi="Times New Roman" w:cs="Times New Roman"/>
        </w:rPr>
        <w:t xml:space="preserve">) = </w:t>
      </w:r>
      <w:r w:rsidR="00816370" w:rsidRPr="00816370">
        <w:rPr>
          <w:rFonts w:ascii="Symbol" w:hAnsi="Symbol" w:cs="Times New Roman"/>
        </w:rPr>
        <w:t></w:t>
      </w:r>
      <w:r w:rsidRPr="00816370">
        <w:rPr>
          <w:rFonts w:ascii="Times New Roman" w:hAnsi="Times New Roman" w:cs="Times New Roman"/>
          <w:vertAlign w:val="superscript"/>
        </w:rPr>
        <w:t>n – m</w:t>
      </w:r>
      <w:r>
        <w:rPr>
          <w:rFonts w:ascii="Times New Roman" w:hAnsi="Times New Roman" w:cs="Times New Roman"/>
        </w:rPr>
        <w:t>, which satisfies the above conditions.</w:t>
      </w:r>
    </w:p>
    <w:p w:rsidR="00241590" w:rsidRDefault="00241590" w:rsidP="002415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the induction step, suppose we have a graph </w:t>
      </w:r>
      <w:r w:rsidRPr="00816370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 xml:space="preserve"> and assume all graphs with fewer edges than </w:t>
      </w:r>
      <w:r w:rsidRPr="00816370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 xml:space="preserve"> satisfy the conditions of Theorem 2. There are three cases to address:</w:t>
      </w:r>
    </w:p>
    <w:p w:rsidR="00816370" w:rsidRPr="006A09AA" w:rsidRDefault="00816370" w:rsidP="002415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exists an</w:t>
      </w:r>
      <w:r w:rsidR="00241590">
        <w:rPr>
          <w:rFonts w:ascii="Times New Roman" w:hAnsi="Times New Roman" w:cs="Times New Roman"/>
        </w:rPr>
        <w:t xml:space="preserve"> edge </w:t>
      </w:r>
      <w:r w:rsidR="00241590" w:rsidRPr="00816370">
        <w:rPr>
          <w:rFonts w:ascii="Times New Roman" w:hAnsi="Times New Roman" w:cs="Times New Roman"/>
          <w:i/>
        </w:rPr>
        <w:t>e</w:t>
      </w:r>
      <w:r w:rsidR="00241590">
        <w:rPr>
          <w:rFonts w:ascii="Times New Roman" w:hAnsi="Times New Roman" w:cs="Times New Roman"/>
        </w:rPr>
        <w:t xml:space="preserve"> in </w:t>
      </w:r>
      <w:r w:rsidR="00241590" w:rsidRPr="00816370">
        <w:rPr>
          <w:rFonts w:ascii="Times New Roman" w:hAnsi="Times New Roman" w:cs="Times New Roman"/>
          <w:i/>
        </w:rPr>
        <w:t>G</w:t>
      </w:r>
      <w:r w:rsidR="00241590">
        <w:rPr>
          <w:rFonts w:ascii="Times New Roman" w:hAnsi="Times New Roman" w:cs="Times New Roman"/>
        </w:rPr>
        <w:t xml:space="preserve"> between vertices </w:t>
      </w:r>
      <w:r w:rsidR="00241590" w:rsidRPr="00816370">
        <w:rPr>
          <w:rFonts w:ascii="Times New Roman" w:hAnsi="Times New Roman" w:cs="Times New Roman"/>
          <w:i/>
        </w:rPr>
        <w:t>v</w:t>
      </w:r>
      <w:r w:rsidR="00241590" w:rsidRPr="00816370">
        <w:rPr>
          <w:rFonts w:ascii="Times New Roman" w:hAnsi="Times New Roman" w:cs="Times New Roman"/>
          <w:vertAlign w:val="subscript"/>
        </w:rPr>
        <w:t>1</w:t>
      </w:r>
      <w:r w:rsidR="00241590">
        <w:rPr>
          <w:rFonts w:ascii="Times New Roman" w:hAnsi="Times New Roman" w:cs="Times New Roman"/>
        </w:rPr>
        <w:t xml:space="preserve"> and </w:t>
      </w:r>
      <w:r w:rsidR="00241590" w:rsidRPr="00816370">
        <w:rPr>
          <w:rFonts w:ascii="Times New Roman" w:hAnsi="Times New Roman" w:cs="Times New Roman"/>
          <w:i/>
        </w:rPr>
        <w:t>v</w:t>
      </w:r>
      <w:r w:rsidR="00241590" w:rsidRPr="00816370">
        <w:rPr>
          <w:rFonts w:ascii="Times New Roman" w:hAnsi="Times New Roman" w:cs="Times New Roman"/>
          <w:vertAlign w:val="subscript"/>
        </w:rPr>
        <w:t>2</w:t>
      </w:r>
      <w:r w:rsidR="00241590">
        <w:rPr>
          <w:rFonts w:ascii="Times New Roman" w:hAnsi="Times New Roman" w:cs="Times New Roman"/>
        </w:rPr>
        <w:t>, at most one of which is initially colored…</w:t>
      </w:r>
    </w:p>
    <w:p w:rsidR="00241590" w:rsidRDefault="00B2524F" w:rsidP="002415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Why is this acceptable?</w:t>
      </w:r>
    </w:p>
    <w:p w:rsidR="00B2524F" w:rsidRPr="00B2524F" w:rsidRDefault="00B2524F" w:rsidP="002415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writer has </w:t>
      </w:r>
      <w:r w:rsidR="007A4AA6">
        <w:rPr>
          <w:rFonts w:ascii="Times New Roman" w:hAnsi="Times New Roman" w:cs="Times New Roman"/>
        </w:rPr>
        <w:t>tailored the theorem to fit its new context and audience by omitting</w:t>
      </w:r>
      <w:r>
        <w:rPr>
          <w:rFonts w:ascii="Times New Roman" w:hAnsi="Times New Roman" w:cs="Times New Roman"/>
        </w:rPr>
        <w:t xml:space="preserve"> the unnecessary </w:t>
      </w:r>
      <w:r w:rsidR="007A4AA6">
        <w:rPr>
          <w:rFonts w:ascii="Times New Roman" w:hAnsi="Times New Roman" w:cs="Times New Roman"/>
        </w:rPr>
        <w:t xml:space="preserve">subscripts </w:t>
      </w:r>
      <w:r>
        <w:rPr>
          <w:rFonts w:ascii="Times New Roman" w:hAnsi="Times New Roman" w:cs="Times New Roman"/>
        </w:rPr>
        <w:t xml:space="preserve">C </w:t>
      </w:r>
      <w:r w:rsidR="007A4AA6">
        <w:rPr>
          <w:rFonts w:ascii="Times New Roman" w:hAnsi="Times New Roman" w:cs="Times New Roman"/>
        </w:rPr>
        <w:t>and 0</w:t>
      </w:r>
      <w:r>
        <w:rPr>
          <w:rFonts w:ascii="Times New Roman" w:hAnsi="Times New Roman" w:cs="Times New Roman"/>
        </w:rPr>
        <w:t xml:space="preserve">, </w:t>
      </w:r>
      <w:r w:rsidR="007A4AA6">
        <w:rPr>
          <w:rFonts w:ascii="Times New Roman" w:hAnsi="Times New Roman" w:cs="Times New Roman"/>
        </w:rPr>
        <w:t>by including</w:t>
      </w:r>
      <w:r>
        <w:rPr>
          <w:rFonts w:ascii="Times New Roman" w:hAnsi="Times New Roman" w:cs="Times New Roman"/>
        </w:rPr>
        <w:t xml:space="preserve"> the induction proof</w:t>
      </w:r>
      <w:r w:rsidR="007A4AA6">
        <w:rPr>
          <w:rFonts w:ascii="Times New Roman" w:hAnsi="Times New Roman" w:cs="Times New Roman"/>
        </w:rPr>
        <w:t>’s base case</w:t>
      </w:r>
      <w:r>
        <w:rPr>
          <w:rFonts w:ascii="Times New Roman" w:hAnsi="Times New Roman" w:cs="Times New Roman"/>
        </w:rPr>
        <w:t xml:space="preserve">, and </w:t>
      </w:r>
      <w:r w:rsidR="007A4AA6">
        <w:rPr>
          <w:rFonts w:ascii="Times New Roman" w:hAnsi="Times New Roman" w:cs="Times New Roman"/>
        </w:rPr>
        <w:t>by making the content less dense</w:t>
      </w:r>
      <w:r w:rsidR="00FA52F1">
        <w:rPr>
          <w:rFonts w:ascii="Times New Roman" w:hAnsi="Times New Roman" w:cs="Times New Roman"/>
        </w:rPr>
        <w:t xml:space="preserve"> and more structured</w:t>
      </w:r>
      <w:r w:rsidR="007A4AA6">
        <w:rPr>
          <w:rFonts w:ascii="Times New Roman" w:hAnsi="Times New Roman" w:cs="Times New Roman"/>
        </w:rPr>
        <w:t xml:space="preserve"> so it’s easier for readers to absorb</w:t>
      </w:r>
      <w:r>
        <w:rPr>
          <w:rFonts w:ascii="Times New Roman" w:hAnsi="Times New Roman" w:cs="Times New Roman"/>
        </w:rPr>
        <w:t xml:space="preserve">. </w:t>
      </w:r>
      <w:r w:rsidR="007A4AA6">
        <w:rPr>
          <w:rFonts w:ascii="Times New Roman" w:hAnsi="Times New Roman" w:cs="Times New Roman"/>
        </w:rPr>
        <w:t xml:space="preserve">Although the </w:t>
      </w:r>
      <w:r w:rsidR="009E5949">
        <w:rPr>
          <w:rFonts w:ascii="Times New Roman" w:hAnsi="Times New Roman" w:cs="Times New Roman"/>
        </w:rPr>
        <w:t xml:space="preserve">overall </w:t>
      </w:r>
      <w:r w:rsidR="007A4AA6">
        <w:rPr>
          <w:rFonts w:ascii="Times New Roman" w:hAnsi="Times New Roman" w:cs="Times New Roman"/>
        </w:rPr>
        <w:t xml:space="preserve">structure of the proof is similar to that in the source, this </w:t>
      </w:r>
      <w:r w:rsidR="00816370">
        <w:rPr>
          <w:rFonts w:ascii="Times New Roman" w:hAnsi="Times New Roman" w:cs="Times New Roman"/>
        </w:rPr>
        <w:t>similarity</w:t>
      </w:r>
      <w:r w:rsidR="007A4AA6">
        <w:rPr>
          <w:rFonts w:ascii="Times New Roman" w:hAnsi="Times New Roman" w:cs="Times New Roman"/>
        </w:rPr>
        <w:t xml:space="preserve"> is acknowledge</w:t>
      </w:r>
      <w:r w:rsidR="00816370">
        <w:rPr>
          <w:rFonts w:ascii="Times New Roman" w:hAnsi="Times New Roman" w:cs="Times New Roman"/>
        </w:rPr>
        <w:t>d</w:t>
      </w:r>
      <w:r w:rsidR="007A4AA6">
        <w:rPr>
          <w:rFonts w:ascii="Times New Roman" w:hAnsi="Times New Roman" w:cs="Times New Roman"/>
        </w:rPr>
        <w:t xml:space="preserve"> explicitly in the text.</w:t>
      </w:r>
    </w:p>
    <w:p w:rsidR="005348D9" w:rsidRDefault="009B7024" w:rsidP="005348D9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9B7024">
        <w:rPr>
          <w:rFonts w:ascii="Times New Roman" w:hAnsi="Times New Roman" w:cs="Times New Roman"/>
          <w:i/>
        </w:rPr>
        <w:t>Note</w:t>
      </w:r>
      <w:r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</w:rPr>
        <w:t xml:space="preserve"> </w:t>
      </w:r>
      <w:r w:rsidR="00241590" w:rsidRPr="009A6FCE">
        <w:rPr>
          <w:rFonts w:ascii="Times New Roman" w:hAnsi="Times New Roman" w:cs="Times New Roman"/>
        </w:rPr>
        <w:t>When</w:t>
      </w:r>
      <w:r w:rsidR="00241590">
        <w:rPr>
          <w:rFonts w:ascii="Times New Roman" w:hAnsi="Times New Roman" w:cs="Times New Roman"/>
        </w:rPr>
        <w:t xml:space="preserve"> a theorem</w:t>
      </w:r>
      <w:r w:rsidR="009E5949">
        <w:rPr>
          <w:rFonts w:ascii="Times New Roman" w:hAnsi="Times New Roman" w:cs="Times New Roman"/>
        </w:rPr>
        <w:t xml:space="preserve"> statement</w:t>
      </w:r>
      <w:r w:rsidR="00241590">
        <w:rPr>
          <w:rFonts w:ascii="Times New Roman" w:hAnsi="Times New Roman" w:cs="Times New Roman"/>
        </w:rPr>
        <w:t xml:space="preserve"> </w:t>
      </w:r>
      <w:r w:rsidR="00241590" w:rsidRPr="009A6FCE">
        <w:rPr>
          <w:rFonts w:ascii="Times New Roman" w:hAnsi="Times New Roman" w:cs="Times New Roman"/>
          <w:i/>
        </w:rPr>
        <w:t>must</w:t>
      </w:r>
      <w:r w:rsidR="00241590">
        <w:rPr>
          <w:rFonts w:ascii="Times New Roman" w:hAnsi="Times New Roman" w:cs="Times New Roman"/>
        </w:rPr>
        <w:t xml:space="preserve"> be restated exactly</w:t>
      </w:r>
      <w:r w:rsidR="006A09AA">
        <w:rPr>
          <w:rFonts w:ascii="Times New Roman" w:hAnsi="Times New Roman" w:cs="Times New Roman"/>
        </w:rPr>
        <w:t xml:space="preserve"> for it</w:t>
      </w:r>
      <w:r w:rsidR="009A6FCE">
        <w:rPr>
          <w:rFonts w:ascii="Times New Roman" w:hAnsi="Times New Roman" w:cs="Times New Roman"/>
        </w:rPr>
        <w:t xml:space="preserve"> to be correct</w:t>
      </w:r>
      <w:r w:rsidR="00241590">
        <w:rPr>
          <w:rFonts w:ascii="Times New Roman" w:hAnsi="Times New Roman" w:cs="Times New Roman"/>
        </w:rPr>
        <w:t xml:space="preserve">, do not place the theorem </w:t>
      </w:r>
      <w:r w:rsidR="009E5949">
        <w:rPr>
          <w:rFonts w:ascii="Times New Roman" w:hAnsi="Times New Roman" w:cs="Times New Roman"/>
        </w:rPr>
        <w:t xml:space="preserve">statement </w:t>
      </w:r>
      <w:r w:rsidR="00241590">
        <w:rPr>
          <w:rFonts w:ascii="Times New Roman" w:hAnsi="Times New Roman" w:cs="Times New Roman"/>
        </w:rPr>
        <w:t xml:space="preserve">in quotation marks: instead, </w:t>
      </w:r>
      <w:r w:rsidR="00FA52F1">
        <w:rPr>
          <w:rFonts w:ascii="Times New Roman" w:hAnsi="Times New Roman" w:cs="Times New Roman"/>
        </w:rPr>
        <w:t xml:space="preserve">use text to </w:t>
      </w:r>
      <w:r w:rsidR="00241590">
        <w:rPr>
          <w:rFonts w:ascii="Times New Roman" w:hAnsi="Times New Roman" w:cs="Times New Roman"/>
        </w:rPr>
        <w:t xml:space="preserve">signal </w:t>
      </w:r>
      <w:r w:rsidR="00FA52F1">
        <w:rPr>
          <w:rFonts w:ascii="Times New Roman" w:hAnsi="Times New Roman" w:cs="Times New Roman"/>
        </w:rPr>
        <w:t>the extent to which you’</w:t>
      </w:r>
      <w:r w:rsidR="009A6FCE">
        <w:rPr>
          <w:rFonts w:ascii="Times New Roman" w:hAnsi="Times New Roman" w:cs="Times New Roman"/>
        </w:rPr>
        <w:t xml:space="preserve">ve </w:t>
      </w:r>
      <w:r w:rsidR="00FA52F1">
        <w:rPr>
          <w:rFonts w:ascii="Times New Roman" w:hAnsi="Times New Roman" w:cs="Times New Roman"/>
        </w:rPr>
        <w:t>used the wording or structure of</w:t>
      </w:r>
      <w:r w:rsidR="009A6FCE">
        <w:rPr>
          <w:rFonts w:ascii="Times New Roman" w:hAnsi="Times New Roman" w:cs="Times New Roman"/>
        </w:rPr>
        <w:t xml:space="preserve"> the source, as </w:t>
      </w:r>
      <w:r w:rsidR="00FA52F1">
        <w:rPr>
          <w:rFonts w:ascii="Times New Roman" w:hAnsi="Times New Roman" w:cs="Times New Roman"/>
        </w:rPr>
        <w:t>is illustrated</w:t>
      </w:r>
      <w:r w:rsidR="009A6FCE">
        <w:rPr>
          <w:rFonts w:ascii="Times New Roman" w:hAnsi="Times New Roman" w:cs="Times New Roman"/>
        </w:rPr>
        <w:t xml:space="preserve"> in the example above. </w:t>
      </w:r>
      <w:r w:rsidR="00FA52F1">
        <w:rPr>
          <w:rFonts w:ascii="Times New Roman" w:hAnsi="Times New Roman" w:cs="Times New Roman"/>
        </w:rPr>
        <w:t>You can signal that a</w:t>
      </w:r>
      <w:r w:rsidR="009A6FCE">
        <w:rPr>
          <w:rFonts w:ascii="Times New Roman" w:hAnsi="Times New Roman" w:cs="Times New Roman"/>
        </w:rPr>
        <w:t xml:space="preserve"> t</w:t>
      </w:r>
      <w:r w:rsidR="00FA52F1">
        <w:rPr>
          <w:rFonts w:ascii="Times New Roman" w:hAnsi="Times New Roman" w:cs="Times New Roman"/>
        </w:rPr>
        <w:t>heorem is restated exactly by using</w:t>
      </w:r>
      <w:r w:rsidR="009A6FCE">
        <w:rPr>
          <w:rFonts w:ascii="Times New Roman" w:hAnsi="Times New Roman" w:cs="Times New Roman"/>
        </w:rPr>
        <w:t xml:space="preserve"> the wording </w:t>
      </w:r>
      <w:r w:rsidR="00FA52F1">
        <w:rPr>
          <w:rFonts w:ascii="Times New Roman" w:hAnsi="Times New Roman" w:cs="Times New Roman"/>
        </w:rPr>
        <w:t xml:space="preserve">“from” or </w:t>
      </w:r>
      <w:r w:rsidR="009A6FCE">
        <w:rPr>
          <w:rFonts w:ascii="Times New Roman" w:hAnsi="Times New Roman" w:cs="Times New Roman"/>
        </w:rPr>
        <w:t>“taken from</w:t>
      </w:r>
      <w:r w:rsidR="00FA52F1">
        <w:rPr>
          <w:rFonts w:ascii="Times New Roman" w:hAnsi="Times New Roman" w:cs="Times New Roman"/>
        </w:rPr>
        <w:t>” (e.g.</w:t>
      </w:r>
      <w:r w:rsidR="00241590">
        <w:rPr>
          <w:rFonts w:ascii="Times New Roman" w:hAnsi="Times New Roman" w:cs="Times New Roman"/>
        </w:rPr>
        <w:t xml:space="preserve">, “This insight is formalized in the following theorem from </w:t>
      </w:r>
      <w:proofErr w:type="spellStart"/>
      <w:r w:rsidR="00241590">
        <w:rPr>
          <w:rFonts w:ascii="Times New Roman" w:hAnsi="Times New Roman" w:cs="Times New Roman"/>
        </w:rPr>
        <w:t>Rudin</w:t>
      </w:r>
      <w:proofErr w:type="spellEnd"/>
      <w:r w:rsidR="00241590">
        <w:rPr>
          <w:rFonts w:ascii="Times New Roman" w:hAnsi="Times New Roman" w:cs="Times New Roman"/>
        </w:rPr>
        <w:t>.”</w:t>
      </w:r>
      <w:r w:rsidR="00FA52F1">
        <w:rPr>
          <w:rFonts w:ascii="Times New Roman" w:hAnsi="Times New Roman" w:cs="Times New Roman"/>
        </w:rPr>
        <w:t>)</w:t>
      </w:r>
      <w:r w:rsidR="009E5949">
        <w:rPr>
          <w:rFonts w:ascii="Times New Roman" w:hAnsi="Times New Roman" w:cs="Times New Roman"/>
        </w:rPr>
        <w:t xml:space="preserve"> </w:t>
      </w:r>
      <w:r w:rsidR="00CF580B">
        <w:rPr>
          <w:rFonts w:ascii="Times New Roman" w:hAnsi="Times New Roman" w:cs="Times New Roman"/>
        </w:rPr>
        <w:t xml:space="preserve">Although theorems and definitions may sometimes be restated exactly, proofs </w:t>
      </w:r>
      <w:r w:rsidR="009E5949">
        <w:rPr>
          <w:rFonts w:ascii="Times New Roman" w:hAnsi="Times New Roman" w:cs="Times New Roman"/>
        </w:rPr>
        <w:t>should always be presented in your own words.</w:t>
      </w:r>
    </w:p>
    <w:p w:rsidR="005203DC" w:rsidRDefault="005203DC" w:rsidP="005348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What strategies can I use to paraphrase </w:t>
      </w:r>
      <w:r w:rsidR="00C043CF">
        <w:rPr>
          <w:rFonts w:ascii="Times New Roman" w:hAnsi="Times New Roman" w:cs="Times New Roman"/>
          <w:b/>
          <w:i/>
        </w:rPr>
        <w:t>a proof</w:t>
      </w:r>
      <w:r>
        <w:rPr>
          <w:rFonts w:ascii="Times New Roman" w:hAnsi="Times New Roman" w:cs="Times New Roman"/>
          <w:b/>
          <w:i/>
        </w:rPr>
        <w:t>?</w:t>
      </w:r>
      <w:r>
        <w:rPr>
          <w:rFonts w:ascii="Times New Roman" w:hAnsi="Times New Roman" w:cs="Times New Roman"/>
        </w:rPr>
        <w:t xml:space="preserve"> </w:t>
      </w:r>
    </w:p>
    <w:p w:rsidR="00C043CF" w:rsidRDefault="00C86F87" w:rsidP="005348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Read and understand the </w:t>
      </w:r>
      <w:r w:rsidR="00C043CF">
        <w:rPr>
          <w:rFonts w:ascii="Times New Roman" w:hAnsi="Times New Roman" w:cs="Times New Roman"/>
        </w:rPr>
        <w:t>proof</w:t>
      </w:r>
      <w:r>
        <w:rPr>
          <w:rFonts w:ascii="Times New Roman" w:hAnsi="Times New Roman" w:cs="Times New Roman"/>
        </w:rPr>
        <w:t xml:space="preserve"> as best</w:t>
      </w:r>
      <w:r w:rsidR="00C043CF">
        <w:rPr>
          <w:rFonts w:ascii="Times New Roman" w:hAnsi="Times New Roman" w:cs="Times New Roman"/>
        </w:rPr>
        <w:t xml:space="preserve"> you can. Then s</w:t>
      </w:r>
      <w:r>
        <w:rPr>
          <w:rFonts w:ascii="Times New Roman" w:hAnsi="Times New Roman" w:cs="Times New Roman"/>
        </w:rPr>
        <w:t xml:space="preserve">et your source aside and try to </w:t>
      </w:r>
      <w:r w:rsidR="006A09AA">
        <w:rPr>
          <w:rFonts w:ascii="Times New Roman" w:hAnsi="Times New Roman" w:cs="Times New Roman"/>
        </w:rPr>
        <w:t>prove the theorem</w:t>
      </w:r>
      <w:r>
        <w:rPr>
          <w:rFonts w:ascii="Times New Roman" w:hAnsi="Times New Roman" w:cs="Times New Roman"/>
        </w:rPr>
        <w:t xml:space="preserve"> yourself in your own words. If you </w:t>
      </w:r>
      <w:r w:rsidR="00C043CF">
        <w:rPr>
          <w:rFonts w:ascii="Times New Roman" w:hAnsi="Times New Roman" w:cs="Times New Roman"/>
        </w:rPr>
        <w:t>become</w:t>
      </w:r>
      <w:r>
        <w:rPr>
          <w:rFonts w:ascii="Times New Roman" w:hAnsi="Times New Roman" w:cs="Times New Roman"/>
        </w:rPr>
        <w:t xml:space="preserve"> stuck, try to figure it out yourself or talk it through with a friend, as you would for a </w:t>
      </w:r>
      <w:proofErr w:type="spellStart"/>
      <w:r>
        <w:rPr>
          <w:rFonts w:ascii="Times New Roman" w:hAnsi="Times New Roman" w:cs="Times New Roman"/>
        </w:rPr>
        <w:t>pset</w:t>
      </w:r>
      <w:proofErr w:type="spellEnd"/>
      <w:r>
        <w:rPr>
          <w:rFonts w:ascii="Times New Roman" w:hAnsi="Times New Roman" w:cs="Times New Roman"/>
        </w:rPr>
        <w:t>. If you remain stuck, look at the source just long enough to become unstuck, and then repeat</w:t>
      </w:r>
      <w:r w:rsidR="00C043CF">
        <w:rPr>
          <w:rFonts w:ascii="Times New Roman" w:hAnsi="Times New Roman" w:cs="Times New Roman"/>
        </w:rPr>
        <w:t xml:space="preserve"> the process</w:t>
      </w:r>
      <w:r>
        <w:rPr>
          <w:rFonts w:ascii="Times New Roman" w:hAnsi="Times New Roman" w:cs="Times New Roman"/>
        </w:rPr>
        <w:t>.</w:t>
      </w:r>
      <w:r w:rsidR="006A09AA">
        <w:rPr>
          <w:rFonts w:ascii="Times New Roman" w:hAnsi="Times New Roman" w:cs="Times New Roman"/>
        </w:rPr>
        <w:t xml:space="preserve"> Once you can complete the proof on your own</w:t>
      </w:r>
      <w:r w:rsidR="00C043CF">
        <w:rPr>
          <w:rFonts w:ascii="Times New Roman" w:hAnsi="Times New Roman" w:cs="Times New Roman"/>
        </w:rPr>
        <w:t xml:space="preserve">, check the source to ensure that your </w:t>
      </w:r>
      <w:r w:rsidR="006A09AA">
        <w:rPr>
          <w:rFonts w:ascii="Times New Roman" w:hAnsi="Times New Roman" w:cs="Times New Roman"/>
        </w:rPr>
        <w:t>proof</w:t>
      </w:r>
      <w:r w:rsidR="00C043CF">
        <w:rPr>
          <w:rFonts w:ascii="Times New Roman" w:hAnsi="Times New Roman" w:cs="Times New Roman"/>
        </w:rPr>
        <w:t xml:space="preserve"> is correct. Correct any errors, but resist using the source to make your </w:t>
      </w:r>
      <w:r w:rsidR="006A09AA">
        <w:rPr>
          <w:rFonts w:ascii="Times New Roman" w:hAnsi="Times New Roman" w:cs="Times New Roman"/>
        </w:rPr>
        <w:t>proof</w:t>
      </w:r>
      <w:r w:rsidR="00C043CF">
        <w:rPr>
          <w:rFonts w:ascii="Times New Roman" w:hAnsi="Times New Roman" w:cs="Times New Roman"/>
        </w:rPr>
        <w:t xml:space="preserve"> more elegant. </w:t>
      </w:r>
      <w:r w:rsidR="00CF580B">
        <w:rPr>
          <w:rFonts w:ascii="Times New Roman" w:hAnsi="Times New Roman" w:cs="Times New Roman"/>
        </w:rPr>
        <w:t xml:space="preserve">If your proof is inelegant, </w:t>
      </w:r>
      <w:r w:rsidR="00A32D0B">
        <w:rPr>
          <w:rFonts w:ascii="Times New Roman" w:hAnsi="Times New Roman" w:cs="Times New Roman"/>
        </w:rPr>
        <w:t xml:space="preserve">look for </w:t>
      </w:r>
      <w:r w:rsidR="00CF580B">
        <w:rPr>
          <w:rFonts w:ascii="Times New Roman" w:hAnsi="Times New Roman" w:cs="Times New Roman"/>
        </w:rPr>
        <w:t>your own ways to make it more elegant;</w:t>
      </w:r>
      <w:r w:rsidR="00A32D0B">
        <w:rPr>
          <w:rFonts w:ascii="Times New Roman" w:hAnsi="Times New Roman" w:cs="Times New Roman"/>
        </w:rPr>
        <w:t xml:space="preserve"> but </w:t>
      </w:r>
      <w:proofErr w:type="gramStart"/>
      <w:r w:rsidR="00A32D0B">
        <w:rPr>
          <w:rFonts w:ascii="Times New Roman" w:hAnsi="Times New Roman" w:cs="Times New Roman"/>
        </w:rPr>
        <w:t>i</w:t>
      </w:r>
      <w:r w:rsidR="00C043CF">
        <w:rPr>
          <w:rFonts w:ascii="Times New Roman" w:hAnsi="Times New Roman" w:cs="Times New Roman"/>
        </w:rPr>
        <w:t>t’s</w:t>
      </w:r>
      <w:proofErr w:type="gramEnd"/>
      <w:r w:rsidR="00C043CF">
        <w:rPr>
          <w:rFonts w:ascii="Times New Roman" w:hAnsi="Times New Roman" w:cs="Times New Roman"/>
        </w:rPr>
        <w:t xml:space="preserve"> </w:t>
      </w:r>
      <w:r w:rsidR="00A32D0B">
        <w:rPr>
          <w:rFonts w:ascii="Times New Roman" w:hAnsi="Times New Roman" w:cs="Times New Roman"/>
        </w:rPr>
        <w:t>fine</w:t>
      </w:r>
      <w:r w:rsidR="00CF580B">
        <w:rPr>
          <w:rFonts w:ascii="Times New Roman" w:hAnsi="Times New Roman" w:cs="Times New Roman"/>
        </w:rPr>
        <w:t xml:space="preserve"> if your proof</w:t>
      </w:r>
      <w:r w:rsidR="00C043CF">
        <w:rPr>
          <w:rFonts w:ascii="Times New Roman" w:hAnsi="Times New Roman" w:cs="Times New Roman"/>
        </w:rPr>
        <w:t xml:space="preserve"> is not as elegant as that in the source, as long as </w:t>
      </w:r>
      <w:r w:rsidR="00CF580B">
        <w:rPr>
          <w:rFonts w:ascii="Times New Roman" w:hAnsi="Times New Roman" w:cs="Times New Roman"/>
        </w:rPr>
        <w:t>it’</w:t>
      </w:r>
      <w:r w:rsidR="00C043CF">
        <w:rPr>
          <w:rFonts w:ascii="Times New Roman" w:hAnsi="Times New Roman" w:cs="Times New Roman"/>
        </w:rPr>
        <w:t xml:space="preserve">s correct. Although this process is time consuming and difficult, </w:t>
      </w:r>
      <w:r w:rsidR="006A09AA">
        <w:rPr>
          <w:rFonts w:ascii="Times New Roman" w:hAnsi="Times New Roman" w:cs="Times New Roman"/>
        </w:rPr>
        <w:t>it will help you to identify and understand the proof’s subtleties</w:t>
      </w:r>
      <w:r w:rsidR="00C043CF">
        <w:rPr>
          <w:rFonts w:ascii="Times New Roman" w:hAnsi="Times New Roman" w:cs="Times New Roman"/>
        </w:rPr>
        <w:t>.</w:t>
      </w:r>
      <w:r w:rsidR="00C0720F">
        <w:rPr>
          <w:rFonts w:ascii="Times New Roman" w:hAnsi="Times New Roman" w:cs="Times New Roman"/>
        </w:rPr>
        <w:t xml:space="preserve"> R</w:t>
      </w:r>
      <w:r w:rsidR="00A32D0B">
        <w:rPr>
          <w:rFonts w:ascii="Times New Roman" w:hAnsi="Times New Roman" w:cs="Times New Roman"/>
        </w:rPr>
        <w:t>emember to cite your source, even when you paraphrase!</w:t>
      </w:r>
    </w:p>
    <w:p w:rsidR="006A09AA" w:rsidRDefault="006A09AA" w:rsidP="005348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It’s easiest to avoid plagiarism if your sources are </w:t>
      </w:r>
      <w:r w:rsidR="009E5949">
        <w:rPr>
          <w:rFonts w:ascii="Times New Roman" w:hAnsi="Times New Roman" w:cs="Times New Roman"/>
        </w:rPr>
        <w:t xml:space="preserve">reasonably well written but aimed at an audience that is different from your target audience: </w:t>
      </w:r>
      <w:r w:rsidR="00CF580B">
        <w:rPr>
          <w:rFonts w:ascii="Times New Roman" w:hAnsi="Times New Roman" w:cs="Times New Roman"/>
        </w:rPr>
        <w:t xml:space="preserve">that is, </w:t>
      </w:r>
      <w:r w:rsidR="009E5949">
        <w:rPr>
          <w:rFonts w:ascii="Times New Roman" w:hAnsi="Times New Roman" w:cs="Times New Roman"/>
        </w:rPr>
        <w:t xml:space="preserve">you should be able to understand your source, but you should have some need to modify the explanations for your audience. </w:t>
      </w:r>
      <w:r>
        <w:rPr>
          <w:rFonts w:ascii="Times New Roman" w:hAnsi="Times New Roman" w:cs="Times New Roman"/>
        </w:rPr>
        <w:t>You might consider basing your choice of term paper topic in part on the available sources.</w:t>
      </w:r>
    </w:p>
    <w:p w:rsidR="00030C4F" w:rsidRDefault="00030C4F" w:rsidP="005348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References</w:t>
      </w:r>
    </w:p>
    <w:p w:rsidR="00030C4F" w:rsidRPr="00030C4F" w:rsidRDefault="00030C4F" w:rsidP="00030C4F">
      <w:pPr>
        <w:ind w:left="360" w:hanging="360"/>
        <w:rPr>
          <w:rFonts w:ascii="Times New Roman" w:hAnsi="Times New Roman" w:cs="Times New Roman"/>
        </w:rPr>
      </w:pPr>
      <w:r w:rsidRPr="00030C4F">
        <w:rPr>
          <w:rFonts w:ascii="Times New Roman" w:hAnsi="Times New Roman" w:cs="Times New Roman"/>
        </w:rPr>
        <w:t>[1]</w:t>
      </w:r>
      <w:r w:rsidRPr="00030C4F">
        <w:rPr>
          <w:rFonts w:ascii="Times New Roman" w:hAnsi="Times New Roman" w:cs="Times New Roman"/>
        </w:rPr>
        <w:tab/>
      </w:r>
      <w:r w:rsidRPr="00030C4F">
        <w:rPr>
          <w:rFonts w:ascii="Times New Roman" w:hAnsi="Times New Roman" w:cs="Times New Roman"/>
          <w:i/>
        </w:rPr>
        <w:t>Academic Integrity at the Massachusetts Institute of Technology: A Handbook for Students</w:t>
      </w:r>
      <w:r w:rsidRPr="00030C4F">
        <w:rPr>
          <w:rFonts w:ascii="Times New Roman" w:hAnsi="Times New Roman" w:cs="Times New Roman"/>
        </w:rPr>
        <w:t>, web.mit.edu/</w:t>
      </w:r>
      <w:proofErr w:type="spellStart"/>
      <w:r w:rsidRPr="00030C4F">
        <w:rPr>
          <w:rFonts w:ascii="Times New Roman" w:hAnsi="Times New Roman" w:cs="Times New Roman"/>
        </w:rPr>
        <w:t>academicintegrity</w:t>
      </w:r>
      <w:proofErr w:type="spellEnd"/>
      <w:r w:rsidRPr="00030C4F">
        <w:rPr>
          <w:rFonts w:ascii="Times New Roman" w:hAnsi="Times New Roman" w:cs="Times New Roman"/>
        </w:rPr>
        <w:t>/handbook/handbook.pdf Visited October 2, 2010.</w:t>
      </w:r>
    </w:p>
    <w:p w:rsidR="00030C4F" w:rsidRDefault="00030C4F" w:rsidP="00030C4F">
      <w:pPr>
        <w:pBdr>
          <w:bottom w:val="single" w:sz="6" w:space="1" w:color="auto"/>
        </w:pBdr>
        <w:ind w:left="360" w:hanging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[2]</w:t>
      </w:r>
      <w:r>
        <w:rPr>
          <w:rFonts w:ascii="Times New Roman" w:hAnsi="Times New Roman" w:cs="Times New Roman"/>
        </w:rPr>
        <w:tab/>
        <w:t xml:space="preserve">Herzberg, Agnes M., and M. Ram </w:t>
      </w:r>
      <w:proofErr w:type="spellStart"/>
      <w:r>
        <w:rPr>
          <w:rFonts w:ascii="Times New Roman" w:hAnsi="Times New Roman" w:cs="Times New Roman"/>
        </w:rPr>
        <w:t>Murty</w:t>
      </w:r>
      <w:proofErr w:type="spellEnd"/>
      <w:r>
        <w:rPr>
          <w:rFonts w:ascii="Times New Roman" w:hAnsi="Times New Roman" w:cs="Times New Roman"/>
        </w:rPr>
        <w:t xml:space="preserve">. “Sudoku Squares and Chromatic Polynomials.” </w:t>
      </w:r>
      <w:r>
        <w:rPr>
          <w:rFonts w:ascii="Times New Roman" w:hAnsi="Times New Roman" w:cs="Times New Roman"/>
          <w:i/>
        </w:rPr>
        <w:t>Notices of the AMS. 54.6 (2007): 708-17.</w:t>
      </w:r>
    </w:p>
    <w:p w:rsidR="00030C4F" w:rsidRPr="00030C4F" w:rsidRDefault="00030C4F">
      <w:pPr>
        <w:pBdr>
          <w:bottom w:val="single" w:sz="6" w:space="1" w:color="auto"/>
        </w:pBdr>
        <w:ind w:left="360" w:hanging="360"/>
        <w:rPr>
          <w:rFonts w:ascii="Times New Roman" w:hAnsi="Times New Roman" w:cs="Times New Roman"/>
          <w:i/>
        </w:rPr>
      </w:pPr>
    </w:p>
    <w:sectPr w:rsidR="00030C4F" w:rsidRPr="00030C4F" w:rsidSect="003B49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AA0" w:rsidRDefault="00FB1AA0" w:rsidP="007A72C7">
      <w:pPr>
        <w:spacing w:after="0" w:line="240" w:lineRule="auto"/>
      </w:pPr>
      <w:r>
        <w:separator/>
      </w:r>
    </w:p>
  </w:endnote>
  <w:endnote w:type="continuationSeparator" w:id="0">
    <w:p w:rsidR="00FB1AA0" w:rsidRDefault="00FB1AA0" w:rsidP="007A7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F62" w:rsidRDefault="00581F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2C7" w:rsidRDefault="00581F62">
    <w:pPr>
      <w:pStyle w:val="Footer"/>
    </w:pPr>
    <w:r>
      <w:t xml:space="preserve">S. </w:t>
    </w:r>
    <w:r>
      <w:t xml:space="preserve">Ruff </w:t>
    </w:r>
    <w:r w:rsidR="007A72C7">
      <w:t>10</w:t>
    </w:r>
    <w:bookmarkStart w:id="0" w:name="_GoBack"/>
    <w:bookmarkEnd w:id="0"/>
    <w:r w:rsidR="007A72C7">
      <w:t>/02/10</w:t>
    </w:r>
    <w:r>
      <w:t>; revised 2/27/15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F62" w:rsidRDefault="00581F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AA0" w:rsidRDefault="00FB1AA0" w:rsidP="007A72C7">
      <w:pPr>
        <w:spacing w:after="0" w:line="240" w:lineRule="auto"/>
      </w:pPr>
      <w:r>
        <w:separator/>
      </w:r>
    </w:p>
  </w:footnote>
  <w:footnote w:type="continuationSeparator" w:id="0">
    <w:p w:rsidR="00FB1AA0" w:rsidRDefault="00FB1AA0" w:rsidP="007A7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F62" w:rsidRDefault="00581F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F62" w:rsidRDefault="00581F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F62" w:rsidRDefault="00581F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3461A"/>
    <w:multiLevelType w:val="hybridMultilevel"/>
    <w:tmpl w:val="8DDEF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909F3"/>
    <w:multiLevelType w:val="hybridMultilevel"/>
    <w:tmpl w:val="1F964672"/>
    <w:lvl w:ilvl="0" w:tplc="87044D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A1667E"/>
    <w:multiLevelType w:val="hybridMultilevel"/>
    <w:tmpl w:val="5DBE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60D32"/>
    <w:multiLevelType w:val="hybridMultilevel"/>
    <w:tmpl w:val="54221CDC"/>
    <w:lvl w:ilvl="0" w:tplc="384AFA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FAB"/>
    <w:rsid w:val="00030C4F"/>
    <w:rsid w:val="00130E32"/>
    <w:rsid w:val="00241590"/>
    <w:rsid w:val="002E4D15"/>
    <w:rsid w:val="003B49C8"/>
    <w:rsid w:val="005203DC"/>
    <w:rsid w:val="005348D9"/>
    <w:rsid w:val="00581F62"/>
    <w:rsid w:val="006A09AA"/>
    <w:rsid w:val="007907A5"/>
    <w:rsid w:val="007A4AA6"/>
    <w:rsid w:val="007A72C7"/>
    <w:rsid w:val="00816370"/>
    <w:rsid w:val="009A6FCE"/>
    <w:rsid w:val="009B7024"/>
    <w:rsid w:val="009E5949"/>
    <w:rsid w:val="00A32D0B"/>
    <w:rsid w:val="00B2524F"/>
    <w:rsid w:val="00C043CF"/>
    <w:rsid w:val="00C0720F"/>
    <w:rsid w:val="00C26FAB"/>
    <w:rsid w:val="00C86F87"/>
    <w:rsid w:val="00CF580B"/>
    <w:rsid w:val="00EC7386"/>
    <w:rsid w:val="00F72CE7"/>
    <w:rsid w:val="00FA52F1"/>
    <w:rsid w:val="00FB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5A1CCC-A1A8-4E79-8FBB-90E49C29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F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7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2C7"/>
  </w:style>
  <w:style w:type="paragraph" w:styleId="Footer">
    <w:name w:val="footer"/>
    <w:basedOn w:val="Normal"/>
    <w:link w:val="FooterChar"/>
    <w:uiPriority w:val="99"/>
    <w:unhideWhenUsed/>
    <w:rsid w:val="007A7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2C7"/>
  </w:style>
  <w:style w:type="paragraph" w:styleId="BalloonText">
    <w:name w:val="Balloon Text"/>
    <w:basedOn w:val="Normal"/>
    <w:link w:val="BalloonTextChar"/>
    <w:uiPriority w:val="99"/>
    <w:semiHidden/>
    <w:unhideWhenUsed/>
    <w:rsid w:val="00581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 Math Dept</Company>
  <LinksUpToDate>false</LinksUpToDate>
  <CharactersWithSpaces>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ruff</dc:creator>
  <cp:keywords/>
  <dc:description/>
  <cp:lastModifiedBy>ruff</cp:lastModifiedBy>
  <cp:revision>3</cp:revision>
  <cp:lastPrinted>2015-02-27T15:29:00Z</cp:lastPrinted>
  <dcterms:created xsi:type="dcterms:W3CDTF">2015-02-27T15:29:00Z</dcterms:created>
  <dcterms:modified xsi:type="dcterms:W3CDTF">2015-02-27T15:31:00Z</dcterms:modified>
</cp:coreProperties>
</file>